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D68" w:rsidRPr="004569D6" w:rsidRDefault="004A3238" w:rsidP="004A3238">
      <w:pPr>
        <w:jc w:val="center"/>
        <w:rPr>
          <w:b/>
          <w:sz w:val="28"/>
        </w:rPr>
      </w:pPr>
      <w:bookmarkStart w:id="0" w:name="_GoBack"/>
      <w:bookmarkEnd w:id="0"/>
      <w:r w:rsidRPr="004569D6">
        <w:rPr>
          <w:b/>
          <w:sz w:val="28"/>
        </w:rPr>
        <w:t>PARECER TÉCNICO</w:t>
      </w:r>
    </w:p>
    <w:p w:rsidR="004569D6" w:rsidRDefault="004569D6" w:rsidP="004A3238">
      <w:pPr>
        <w:jc w:val="center"/>
        <w:rPr>
          <w:sz w:val="28"/>
        </w:rPr>
      </w:pPr>
    </w:p>
    <w:p w:rsidR="004A3238" w:rsidRPr="00CB58E4" w:rsidRDefault="00CB58E4" w:rsidP="00CB58E4">
      <w:pPr>
        <w:jc w:val="right"/>
      </w:pPr>
      <w:r>
        <w:t>Ituporanga, 16 de fevereiro</w:t>
      </w:r>
      <w:r w:rsidR="004569D6">
        <w:t xml:space="preserve"> de 2018</w:t>
      </w:r>
    </w:p>
    <w:p w:rsidR="00194359" w:rsidRPr="00D37799" w:rsidRDefault="00194359" w:rsidP="00E31A4F">
      <w:pPr>
        <w:rPr>
          <w:sz w:val="24"/>
        </w:rPr>
      </w:pPr>
      <w:r w:rsidRPr="00D37799">
        <w:rPr>
          <w:sz w:val="24"/>
        </w:rPr>
        <w:t xml:space="preserve">À </w:t>
      </w:r>
      <w:r w:rsidRPr="00D37799">
        <w:rPr>
          <w:b/>
          <w:sz w:val="24"/>
        </w:rPr>
        <w:t>GIGOV/BL</w:t>
      </w:r>
    </w:p>
    <w:p w:rsidR="00D37799" w:rsidRPr="00D37799" w:rsidRDefault="00D37799" w:rsidP="00E31A4F">
      <w:pPr>
        <w:rPr>
          <w:sz w:val="32"/>
        </w:rPr>
      </w:pPr>
    </w:p>
    <w:p w:rsidR="004A3238" w:rsidRPr="00D37799" w:rsidRDefault="00E31A4F" w:rsidP="004A3238">
      <w:pPr>
        <w:ind w:firstLine="851"/>
        <w:jc w:val="both"/>
        <w:rPr>
          <w:sz w:val="24"/>
        </w:rPr>
      </w:pPr>
      <w:r w:rsidRPr="00D37799">
        <w:rPr>
          <w:sz w:val="24"/>
        </w:rPr>
        <w:t xml:space="preserve">O presente parecer tem por objetivo esclarecer e justificar </w:t>
      </w:r>
      <w:r w:rsidR="00194359" w:rsidRPr="00D37799">
        <w:rPr>
          <w:sz w:val="24"/>
        </w:rPr>
        <w:t xml:space="preserve">os itens constantes </w:t>
      </w:r>
      <w:r w:rsidR="00D37799" w:rsidRPr="00D37799">
        <w:rPr>
          <w:sz w:val="24"/>
        </w:rPr>
        <w:t xml:space="preserve">sobre as considerações do seguinte </w:t>
      </w:r>
      <w:r w:rsidR="00D37799" w:rsidRPr="00D37799">
        <w:rPr>
          <w:b/>
          <w:sz w:val="24"/>
        </w:rPr>
        <w:t xml:space="preserve">objeto: Drenagem Pluvial, Pavimentação em Lajotas Hexagonais de Concreto, Sinalização Viária e Passeios – Rua José </w:t>
      </w:r>
      <w:proofErr w:type="spellStart"/>
      <w:r w:rsidR="00D37799" w:rsidRPr="00D37799">
        <w:rPr>
          <w:b/>
          <w:sz w:val="24"/>
        </w:rPr>
        <w:t>Kniss</w:t>
      </w:r>
      <w:proofErr w:type="spellEnd"/>
      <w:r w:rsidR="00D37799" w:rsidRPr="00D37799">
        <w:rPr>
          <w:b/>
          <w:sz w:val="24"/>
        </w:rPr>
        <w:t xml:space="preserve">, Rua </w:t>
      </w:r>
      <w:proofErr w:type="spellStart"/>
      <w:r w:rsidR="00D37799" w:rsidRPr="00D37799">
        <w:rPr>
          <w:b/>
          <w:sz w:val="24"/>
        </w:rPr>
        <w:t>Ondino</w:t>
      </w:r>
      <w:proofErr w:type="spellEnd"/>
      <w:r w:rsidR="00D37799" w:rsidRPr="00D37799">
        <w:rPr>
          <w:b/>
          <w:sz w:val="24"/>
        </w:rPr>
        <w:t xml:space="preserve"> Souza e Rua </w:t>
      </w:r>
      <w:proofErr w:type="spellStart"/>
      <w:r w:rsidR="00D37799" w:rsidRPr="00D37799">
        <w:rPr>
          <w:b/>
          <w:sz w:val="24"/>
        </w:rPr>
        <w:t>Taió</w:t>
      </w:r>
      <w:proofErr w:type="spellEnd"/>
      <w:r w:rsidR="00D37799" w:rsidRPr="00D37799">
        <w:rPr>
          <w:b/>
          <w:sz w:val="24"/>
        </w:rPr>
        <w:t xml:space="preserve"> – Bairro Gabiroba – Município de Ituporanga/SC</w:t>
      </w:r>
      <w:r w:rsidR="00D37799" w:rsidRPr="00D37799">
        <w:rPr>
          <w:sz w:val="24"/>
        </w:rPr>
        <w:t>.</w:t>
      </w:r>
    </w:p>
    <w:p w:rsidR="00D37799" w:rsidRPr="00D37799" w:rsidRDefault="00D37799" w:rsidP="00D37799">
      <w:pPr>
        <w:spacing w:after="0" w:line="240" w:lineRule="auto"/>
        <w:ind w:firstLine="851"/>
        <w:jc w:val="both"/>
        <w:rPr>
          <w:b/>
          <w:sz w:val="24"/>
        </w:rPr>
      </w:pPr>
      <w:r w:rsidRPr="00D37799">
        <w:rPr>
          <w:b/>
          <w:sz w:val="24"/>
        </w:rPr>
        <w:t>Contrato de Repasse nº 856831/2017/MCIDADES</w:t>
      </w:r>
    </w:p>
    <w:p w:rsidR="00D37799" w:rsidRPr="00D37799" w:rsidRDefault="00D37799" w:rsidP="00D37799">
      <w:pPr>
        <w:spacing w:after="0" w:line="240" w:lineRule="auto"/>
        <w:ind w:firstLine="851"/>
        <w:jc w:val="both"/>
        <w:rPr>
          <w:b/>
          <w:sz w:val="24"/>
        </w:rPr>
      </w:pPr>
      <w:r w:rsidRPr="00D37799">
        <w:rPr>
          <w:b/>
          <w:sz w:val="24"/>
        </w:rPr>
        <w:t>Programa: Planejamento Urbano (Operação nº 1045067-00)</w:t>
      </w:r>
    </w:p>
    <w:p w:rsidR="00D37799" w:rsidRDefault="00D37799" w:rsidP="00D37799">
      <w:pPr>
        <w:spacing w:line="240" w:lineRule="auto"/>
        <w:ind w:firstLine="851"/>
        <w:jc w:val="both"/>
      </w:pPr>
    </w:p>
    <w:p w:rsidR="00D37799" w:rsidRDefault="00D37799" w:rsidP="00D37799">
      <w:pPr>
        <w:spacing w:line="240" w:lineRule="auto"/>
        <w:ind w:firstLine="851"/>
        <w:jc w:val="both"/>
        <w:rPr>
          <w:sz w:val="24"/>
        </w:rPr>
      </w:pPr>
      <w:r w:rsidRPr="00D37799">
        <w:rPr>
          <w:sz w:val="24"/>
        </w:rPr>
        <w:t>Atendendo às pendências técnicas de engenharia e à cláusula suspensiva</w:t>
      </w:r>
      <w:r>
        <w:rPr>
          <w:sz w:val="24"/>
        </w:rPr>
        <w:t>, justificamo-nos:</w:t>
      </w:r>
    </w:p>
    <w:p w:rsidR="00CB58E4" w:rsidRDefault="00CB58E4" w:rsidP="00D37799">
      <w:pPr>
        <w:spacing w:line="240" w:lineRule="auto"/>
        <w:ind w:firstLine="851"/>
        <w:jc w:val="both"/>
        <w:rPr>
          <w:sz w:val="24"/>
        </w:rPr>
      </w:pPr>
    </w:p>
    <w:p w:rsidR="00D37799" w:rsidRDefault="00D37799" w:rsidP="00D37799">
      <w:pPr>
        <w:spacing w:line="240" w:lineRule="auto"/>
        <w:ind w:firstLine="851"/>
        <w:jc w:val="both"/>
        <w:rPr>
          <w:i/>
          <w:sz w:val="24"/>
        </w:rPr>
      </w:pPr>
      <w:r>
        <w:rPr>
          <w:sz w:val="24"/>
        </w:rPr>
        <w:t>“</w:t>
      </w:r>
      <w:r>
        <w:rPr>
          <w:i/>
          <w:sz w:val="24"/>
        </w:rPr>
        <w:t>1.1</w:t>
      </w:r>
      <w:r>
        <w:rPr>
          <w:i/>
          <w:sz w:val="24"/>
        </w:rPr>
        <w:tab/>
        <w:t xml:space="preserve">Tendo em vista que os projetos e orçamento não contemplam quaisquer camadas de sub-base ou reforço do subleito, usualmente necessárias ao tipo de pavimentação proposta, e considerando que o serviço de Regularização de Subleito removerá </w:t>
      </w:r>
      <w:r w:rsidR="009D4F55">
        <w:rPr>
          <w:i/>
          <w:sz w:val="24"/>
        </w:rPr>
        <w:t>parte do macadame existente...”</w:t>
      </w:r>
    </w:p>
    <w:p w:rsidR="00271135" w:rsidRDefault="009D4F55" w:rsidP="00CB58E4">
      <w:pPr>
        <w:spacing w:line="240" w:lineRule="auto"/>
        <w:ind w:firstLine="851"/>
        <w:jc w:val="both"/>
        <w:rPr>
          <w:sz w:val="24"/>
        </w:rPr>
      </w:pPr>
      <w:r>
        <w:rPr>
          <w:sz w:val="24"/>
        </w:rPr>
        <w:t>*Após análise da área de intervenção, constat</w:t>
      </w:r>
      <w:r w:rsidR="003869CE">
        <w:rPr>
          <w:sz w:val="24"/>
        </w:rPr>
        <w:t>a-se</w:t>
      </w:r>
      <w:r>
        <w:rPr>
          <w:sz w:val="24"/>
        </w:rPr>
        <w:t xml:space="preserve"> que a camada de macadame é espessa o suficiente para o suporte do pavimento. A via encontra-se consolidada há mais de 30 anos e após esse período de tratamento e macadamização efetuado pela prefeitura de Ituporanga, apresenta espessura suficiente para a regula e ainda haver boa estrutura de base para o pavimento dimensionado. Consta</w:t>
      </w:r>
      <w:r w:rsidR="003869CE">
        <w:rPr>
          <w:sz w:val="24"/>
        </w:rPr>
        <w:t>ta-se</w:t>
      </w:r>
      <w:r>
        <w:rPr>
          <w:sz w:val="24"/>
        </w:rPr>
        <w:t xml:space="preserve"> através da escavação da via e de acervo histórico municipal as informações citadas. Além disso, reiter</w:t>
      </w:r>
      <w:r w:rsidR="002F01C8">
        <w:rPr>
          <w:sz w:val="24"/>
        </w:rPr>
        <w:t>a-se</w:t>
      </w:r>
      <w:r>
        <w:rPr>
          <w:sz w:val="24"/>
        </w:rPr>
        <w:t xml:space="preserve"> que as vias </w:t>
      </w:r>
      <w:r w:rsidR="008971AA">
        <w:rPr>
          <w:sz w:val="24"/>
        </w:rPr>
        <w:t>se encontram</w:t>
      </w:r>
      <w:r>
        <w:rPr>
          <w:sz w:val="24"/>
        </w:rPr>
        <w:t xml:space="preserve"> com seu</w:t>
      </w:r>
      <w:r w:rsidR="008971AA">
        <w:rPr>
          <w:sz w:val="24"/>
        </w:rPr>
        <w:t>s</w:t>
      </w:r>
      <w:r>
        <w:rPr>
          <w:sz w:val="24"/>
        </w:rPr>
        <w:t xml:space="preserve"> abaulamento</w:t>
      </w:r>
      <w:r w:rsidR="008971AA">
        <w:rPr>
          <w:sz w:val="24"/>
        </w:rPr>
        <w:t>s</w:t>
      </w:r>
      <w:r>
        <w:rPr>
          <w:sz w:val="24"/>
        </w:rPr>
        <w:t xml:space="preserve"> próximo</w:t>
      </w:r>
      <w:r w:rsidR="008971AA">
        <w:rPr>
          <w:sz w:val="24"/>
        </w:rPr>
        <w:t>s</w:t>
      </w:r>
      <w:r>
        <w:rPr>
          <w:sz w:val="24"/>
        </w:rPr>
        <w:t xml:space="preserve"> do ideal </w:t>
      </w:r>
      <w:r w:rsidR="008971AA">
        <w:rPr>
          <w:sz w:val="24"/>
        </w:rPr>
        <w:t>necessitando de pouca intervenção.</w:t>
      </w:r>
    </w:p>
    <w:p w:rsidR="00CB58E4" w:rsidRDefault="00CB58E4" w:rsidP="00CB58E4">
      <w:pPr>
        <w:spacing w:line="240" w:lineRule="auto"/>
        <w:ind w:firstLine="851"/>
        <w:jc w:val="both"/>
        <w:rPr>
          <w:sz w:val="24"/>
        </w:rPr>
      </w:pPr>
    </w:p>
    <w:p w:rsidR="00271135" w:rsidRDefault="00271135" w:rsidP="00D37799">
      <w:pPr>
        <w:spacing w:line="240" w:lineRule="auto"/>
        <w:ind w:firstLine="851"/>
        <w:jc w:val="both"/>
        <w:rPr>
          <w:i/>
          <w:sz w:val="24"/>
        </w:rPr>
      </w:pPr>
      <w:r>
        <w:rPr>
          <w:sz w:val="24"/>
        </w:rPr>
        <w:t>“</w:t>
      </w:r>
      <w:r w:rsidR="008F3130">
        <w:rPr>
          <w:i/>
          <w:sz w:val="24"/>
        </w:rPr>
        <w:t>1.6</w:t>
      </w:r>
      <w:r w:rsidR="008F3130">
        <w:rPr>
          <w:i/>
          <w:sz w:val="24"/>
        </w:rPr>
        <w:tab/>
        <w:t>Justificar ou verificar a necessidade do item 1.1.4 - Drenagem Pluvial, pois o mesmo já encontra correspondência nos itens seguintes.”</w:t>
      </w:r>
    </w:p>
    <w:p w:rsidR="008971AA" w:rsidRDefault="008F3130" w:rsidP="00D37799">
      <w:pPr>
        <w:spacing w:line="240" w:lineRule="auto"/>
        <w:ind w:firstLine="851"/>
        <w:jc w:val="both"/>
        <w:rPr>
          <w:sz w:val="24"/>
        </w:rPr>
      </w:pPr>
      <w:r>
        <w:rPr>
          <w:sz w:val="24"/>
        </w:rPr>
        <w:t>*O item 1.1.4 – Drenagem Pluvial, encontra-se apenas com o nome errado, o código e o valor estão corretos, porém ocorreu um erro no preenchimento da planilha, trata-se da locação e nivelamento da drenagem com auxílio de equipamento topográfico e topógrafo. O item foi corrigido e segue anexa a planilha com as devidas alterações.</w:t>
      </w:r>
    </w:p>
    <w:p w:rsidR="008F3130" w:rsidRDefault="008F3130" w:rsidP="00D37799">
      <w:pPr>
        <w:spacing w:line="240" w:lineRule="auto"/>
        <w:ind w:firstLine="851"/>
        <w:jc w:val="both"/>
        <w:rPr>
          <w:sz w:val="24"/>
        </w:rPr>
      </w:pPr>
    </w:p>
    <w:p w:rsidR="008F3130" w:rsidRDefault="008F3130" w:rsidP="00D37799">
      <w:pPr>
        <w:spacing w:line="240" w:lineRule="auto"/>
        <w:ind w:firstLine="851"/>
        <w:jc w:val="both"/>
        <w:rPr>
          <w:i/>
          <w:sz w:val="24"/>
        </w:rPr>
      </w:pPr>
      <w:r>
        <w:rPr>
          <w:i/>
          <w:sz w:val="24"/>
        </w:rPr>
        <w:lastRenderedPageBreak/>
        <w:t>“1.7</w:t>
      </w:r>
      <w:r>
        <w:rPr>
          <w:i/>
          <w:sz w:val="24"/>
        </w:rPr>
        <w:tab/>
        <w:t>Justificar ou verificar a necessidade do item 2.1.7 - Reaterro de Vala com Brita nº2, pois o serviço poderia ser realizado com o reaproveitamento do material de escavação.”</w:t>
      </w:r>
    </w:p>
    <w:p w:rsidR="00224622" w:rsidRDefault="008F3130" w:rsidP="00224622">
      <w:pPr>
        <w:spacing w:line="240" w:lineRule="auto"/>
        <w:ind w:firstLine="851"/>
        <w:jc w:val="both"/>
        <w:rPr>
          <w:sz w:val="24"/>
        </w:rPr>
      </w:pPr>
      <w:r>
        <w:rPr>
          <w:sz w:val="24"/>
        </w:rPr>
        <w:t>*</w:t>
      </w:r>
      <w:r w:rsidR="003869CE">
        <w:rPr>
          <w:sz w:val="24"/>
        </w:rPr>
        <w:t>Optou-se</w:t>
      </w:r>
      <w:r w:rsidR="002F01C8">
        <w:rPr>
          <w:sz w:val="24"/>
        </w:rPr>
        <w:t xml:space="preserve"> pelo reaterro das valas com brita nº2 </w:t>
      </w:r>
      <w:r w:rsidR="00224622">
        <w:rPr>
          <w:sz w:val="24"/>
        </w:rPr>
        <w:t>por ser material que não necessita de compactação e ainda melhora a drenagem.</w:t>
      </w:r>
    </w:p>
    <w:p w:rsidR="00224622" w:rsidRDefault="00224622" w:rsidP="00224622">
      <w:pPr>
        <w:spacing w:line="240" w:lineRule="auto"/>
        <w:ind w:firstLine="851"/>
        <w:jc w:val="both"/>
        <w:rPr>
          <w:sz w:val="24"/>
        </w:rPr>
      </w:pPr>
      <w:r>
        <w:rPr>
          <w:sz w:val="24"/>
        </w:rPr>
        <w:t xml:space="preserve">O reaterro com reaproveitamento do material escavado necessitaria de “compactação em camadas de 20 centímetros” que somente poderia ser realizado com compactador de percussão tipo sapo, necessitando ainda umedecer o material para conseguir a compactação ideal. Além de ser trabalhoso, “dificilmente” as empresas realizam este tipo de </w:t>
      </w:r>
      <w:r w:rsidR="00906CAE">
        <w:rPr>
          <w:sz w:val="24"/>
        </w:rPr>
        <w:t>compactação, por maior que seja a insistência por parte da fiscalização.</w:t>
      </w:r>
    </w:p>
    <w:p w:rsidR="00F2672B" w:rsidRDefault="00F2672B" w:rsidP="00CB58E4">
      <w:pPr>
        <w:spacing w:line="240" w:lineRule="auto"/>
        <w:jc w:val="both"/>
        <w:rPr>
          <w:sz w:val="24"/>
        </w:rPr>
      </w:pPr>
    </w:p>
    <w:p w:rsidR="00CB58E4" w:rsidRDefault="00F2672B" w:rsidP="00F2672B">
      <w:pPr>
        <w:spacing w:line="240" w:lineRule="auto"/>
        <w:ind w:firstLine="851"/>
        <w:jc w:val="both"/>
        <w:rPr>
          <w:sz w:val="24"/>
        </w:rPr>
      </w:pPr>
      <w:r>
        <w:rPr>
          <w:sz w:val="24"/>
        </w:rPr>
        <w:t xml:space="preserve">Em relação aos demais itens constantes no relatório recebido por e-mail e que não </w:t>
      </w:r>
      <w:r w:rsidR="00CB58E4">
        <w:rPr>
          <w:sz w:val="24"/>
        </w:rPr>
        <w:t>se encontram</w:t>
      </w:r>
      <w:r>
        <w:rPr>
          <w:sz w:val="24"/>
        </w:rPr>
        <w:t xml:space="preserve"> justificados nesse parecer, informa-se que foram devidamente tomadas as providências necessárias e as correções/alterações </w:t>
      </w:r>
      <w:r w:rsidR="00CB58E4">
        <w:rPr>
          <w:sz w:val="24"/>
        </w:rPr>
        <w:t xml:space="preserve">foram </w:t>
      </w:r>
      <w:r>
        <w:rPr>
          <w:sz w:val="24"/>
        </w:rPr>
        <w:t>feitas ao projeto</w:t>
      </w:r>
      <w:r w:rsidR="00CB58E4">
        <w:rPr>
          <w:sz w:val="24"/>
        </w:rPr>
        <w:t>.</w:t>
      </w:r>
    </w:p>
    <w:p w:rsidR="00F2672B" w:rsidRDefault="00CB58E4" w:rsidP="00F2672B">
      <w:pPr>
        <w:spacing w:line="240" w:lineRule="auto"/>
        <w:ind w:firstLine="851"/>
        <w:jc w:val="both"/>
        <w:rPr>
          <w:sz w:val="24"/>
        </w:rPr>
      </w:pPr>
      <w:r>
        <w:rPr>
          <w:sz w:val="24"/>
        </w:rPr>
        <w:t>Seguem anexos a este parecer os documentos alterados e necessários a apresentação do projeto para apreciação e análise dos técnicos responsáveis.</w:t>
      </w:r>
    </w:p>
    <w:p w:rsidR="00CB58E4" w:rsidRDefault="00CB58E4" w:rsidP="00CB58E4">
      <w:pPr>
        <w:spacing w:line="240" w:lineRule="auto"/>
        <w:ind w:firstLine="851"/>
        <w:jc w:val="both"/>
        <w:rPr>
          <w:sz w:val="24"/>
        </w:rPr>
      </w:pPr>
      <w:r>
        <w:rPr>
          <w:sz w:val="24"/>
        </w:rPr>
        <w:t>Sem mais para o momento, ensejamos votos de consideração e apreço e fazemo-nos disponíveis para qualquer eventual dúvida, podendo sermos contatados a qualquer momento pelos telefones da Prefeitura Municipal de Ituporanga, ou por e-mail, como de costume.</w:t>
      </w:r>
    </w:p>
    <w:p w:rsidR="00CB58E4" w:rsidRDefault="00CB58E4" w:rsidP="00CB58E4">
      <w:pPr>
        <w:spacing w:line="240" w:lineRule="auto"/>
        <w:ind w:firstLine="851"/>
        <w:jc w:val="both"/>
        <w:rPr>
          <w:sz w:val="24"/>
        </w:rPr>
      </w:pPr>
      <w:r>
        <w:rPr>
          <w:sz w:val="24"/>
        </w:rPr>
        <w:t>Atenciosamente,</w:t>
      </w:r>
    </w:p>
    <w:p w:rsidR="00CB58E4" w:rsidRDefault="00CB58E4" w:rsidP="00CB58E4">
      <w:pPr>
        <w:spacing w:line="240" w:lineRule="auto"/>
        <w:ind w:firstLine="851"/>
        <w:jc w:val="both"/>
        <w:rPr>
          <w:sz w:val="24"/>
        </w:rPr>
      </w:pPr>
    </w:p>
    <w:p w:rsidR="00CB58E4" w:rsidRDefault="00CB58E4" w:rsidP="00CB58E4">
      <w:pPr>
        <w:spacing w:line="240" w:lineRule="auto"/>
        <w:ind w:firstLine="851"/>
        <w:jc w:val="both"/>
        <w:rPr>
          <w:sz w:val="24"/>
        </w:rPr>
      </w:pPr>
    </w:p>
    <w:p w:rsidR="00CB58E4" w:rsidRDefault="00CB58E4" w:rsidP="00CB58E4">
      <w:pPr>
        <w:spacing w:line="240" w:lineRule="auto"/>
        <w:ind w:firstLine="851"/>
        <w:jc w:val="both"/>
        <w:rPr>
          <w:sz w:val="24"/>
        </w:rPr>
      </w:pPr>
    </w:p>
    <w:p w:rsidR="00906CAE" w:rsidRDefault="00906CAE" w:rsidP="00CB58E4">
      <w:pPr>
        <w:spacing w:line="240" w:lineRule="auto"/>
        <w:ind w:firstLine="851"/>
        <w:jc w:val="both"/>
        <w:rPr>
          <w:sz w:val="24"/>
        </w:rPr>
      </w:pPr>
    </w:p>
    <w:p w:rsidR="00906CAE" w:rsidRDefault="00906CAE" w:rsidP="00CB58E4">
      <w:pPr>
        <w:spacing w:line="240" w:lineRule="auto"/>
        <w:ind w:firstLine="851"/>
        <w:jc w:val="both"/>
        <w:rPr>
          <w:sz w:val="24"/>
        </w:rPr>
      </w:pPr>
    </w:p>
    <w:p w:rsidR="00CB58E4" w:rsidRDefault="00CB58E4" w:rsidP="00CB58E4">
      <w:pPr>
        <w:spacing w:line="240" w:lineRule="auto"/>
        <w:ind w:firstLine="851"/>
        <w:jc w:val="both"/>
        <w:rPr>
          <w:sz w:val="24"/>
        </w:rPr>
      </w:pPr>
    </w:p>
    <w:p w:rsidR="00CB58E4" w:rsidRDefault="00CB58E4" w:rsidP="00CB58E4">
      <w:pPr>
        <w:spacing w:line="240" w:lineRule="auto"/>
        <w:ind w:firstLine="851"/>
        <w:jc w:val="both"/>
        <w:rPr>
          <w:sz w:val="24"/>
        </w:rPr>
      </w:pPr>
    </w:p>
    <w:p w:rsidR="00CB58E4" w:rsidRDefault="00CB58E4" w:rsidP="00CB58E4">
      <w:pPr>
        <w:spacing w:after="0" w:line="240" w:lineRule="auto"/>
        <w:jc w:val="center"/>
        <w:rPr>
          <w:sz w:val="24"/>
        </w:rPr>
      </w:pPr>
      <w:r>
        <w:rPr>
          <w:sz w:val="24"/>
        </w:rPr>
        <w:t>__________________________________</w:t>
      </w:r>
    </w:p>
    <w:p w:rsidR="00CB58E4" w:rsidRDefault="00CB58E4" w:rsidP="00CB58E4">
      <w:pPr>
        <w:spacing w:after="0" w:line="240" w:lineRule="auto"/>
        <w:jc w:val="center"/>
        <w:rPr>
          <w:sz w:val="24"/>
        </w:rPr>
      </w:pPr>
      <w:r>
        <w:rPr>
          <w:sz w:val="24"/>
        </w:rPr>
        <w:t>Luiz Carlos Hessmann</w:t>
      </w:r>
    </w:p>
    <w:p w:rsidR="00CB58E4" w:rsidRDefault="00CB58E4" w:rsidP="00CB58E4">
      <w:pPr>
        <w:spacing w:after="0" w:line="240" w:lineRule="auto"/>
        <w:jc w:val="center"/>
        <w:rPr>
          <w:sz w:val="24"/>
        </w:rPr>
      </w:pPr>
      <w:r>
        <w:rPr>
          <w:sz w:val="24"/>
        </w:rPr>
        <w:t>Arquiteto e Urbanista</w:t>
      </w:r>
    </w:p>
    <w:p w:rsidR="00CB58E4" w:rsidRPr="00F2672B" w:rsidRDefault="00CB58E4" w:rsidP="00CB58E4">
      <w:pPr>
        <w:spacing w:after="0" w:line="240" w:lineRule="auto"/>
        <w:jc w:val="center"/>
        <w:rPr>
          <w:sz w:val="24"/>
        </w:rPr>
      </w:pPr>
      <w:r>
        <w:rPr>
          <w:sz w:val="24"/>
        </w:rPr>
        <w:t>CAU: A7921-9</w:t>
      </w:r>
    </w:p>
    <w:sectPr w:rsidR="00CB58E4" w:rsidRPr="00F267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38"/>
    <w:rsid w:val="00194359"/>
    <w:rsid w:val="00224622"/>
    <w:rsid w:val="00271135"/>
    <w:rsid w:val="002F01C8"/>
    <w:rsid w:val="003869CE"/>
    <w:rsid w:val="004569D6"/>
    <w:rsid w:val="004A3238"/>
    <w:rsid w:val="008971AA"/>
    <w:rsid w:val="008F3130"/>
    <w:rsid w:val="00906CAE"/>
    <w:rsid w:val="009D4F55"/>
    <w:rsid w:val="00BC7D68"/>
    <w:rsid w:val="00CB58E4"/>
    <w:rsid w:val="00D37799"/>
    <w:rsid w:val="00E1489F"/>
    <w:rsid w:val="00E31A4F"/>
    <w:rsid w:val="00F2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5A1E9"/>
  <w15:chartTrackingRefBased/>
  <w15:docId w15:val="{012E06D7-3419-4AFD-8CF8-3C331CE60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6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C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527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3</cp:revision>
  <cp:lastPrinted>2018-02-20T12:45:00Z</cp:lastPrinted>
  <dcterms:created xsi:type="dcterms:W3CDTF">2018-02-16T11:10:00Z</dcterms:created>
  <dcterms:modified xsi:type="dcterms:W3CDTF">2018-02-20T12:49:00Z</dcterms:modified>
</cp:coreProperties>
</file>